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502BCF">
        <w:rPr>
          <w:sz w:val="28"/>
        </w:rPr>
        <w:t>Quadrat und Raute</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502BCF" w:rsidTr="00502BCF">
        <w:tc>
          <w:tcPr>
            <w:tcW w:w="2466" w:type="dxa"/>
            <w:tcBorders>
              <w:top w:val="single" w:sz="4" w:space="0" w:color="auto"/>
            </w:tcBorders>
            <w:vAlign w:val="center"/>
          </w:tcPr>
          <w:p w:rsidR="00502BCF" w:rsidRDefault="00502BCF" w:rsidP="009F4315">
            <w:pPr>
              <w:pStyle w:val="IQB-Merkmal"/>
            </w:pPr>
            <w:r>
              <w:t>Leitidee</w:t>
            </w:r>
          </w:p>
        </w:tc>
        <w:tc>
          <w:tcPr>
            <w:tcW w:w="6604" w:type="dxa"/>
            <w:tcBorders>
              <w:top w:val="single" w:sz="4" w:space="0" w:color="auto"/>
            </w:tcBorders>
          </w:tcPr>
          <w:p w:rsidR="00502BCF" w:rsidRDefault="00502BCF" w:rsidP="009F4315">
            <w:pPr>
              <w:pStyle w:val="IQB-Merkmalswert"/>
            </w:pPr>
            <w:r>
              <w:t>3. Raum und Form</w:t>
            </w:r>
          </w:p>
        </w:tc>
      </w:tr>
      <w:tr w:rsidR="00502BCF" w:rsidTr="00502BCF">
        <w:tc>
          <w:tcPr>
            <w:tcW w:w="2466" w:type="dxa"/>
            <w:vAlign w:val="center"/>
          </w:tcPr>
          <w:p w:rsidR="00502BCF" w:rsidRDefault="00502BCF" w:rsidP="009F4315">
            <w:pPr>
              <w:pStyle w:val="IQB-Merkmal"/>
            </w:pPr>
            <w:r>
              <w:t>Allgemeine Kompetenz</w:t>
            </w:r>
          </w:p>
        </w:tc>
        <w:tc>
          <w:tcPr>
            <w:tcW w:w="6604" w:type="dxa"/>
          </w:tcPr>
          <w:p w:rsidR="00502BCF" w:rsidRDefault="00502BCF" w:rsidP="009F4315">
            <w:pPr>
              <w:pStyle w:val="IQB-Merkmalswert"/>
            </w:pPr>
            <w:r>
              <w:t>Mathematische Darstellungen verwenden (K4),</w:t>
            </w:r>
          </w:p>
          <w:p w:rsidR="00502BCF" w:rsidRDefault="00502BCF" w:rsidP="009F4315">
            <w:pPr>
              <w:pStyle w:val="IQB-Merkmalswert"/>
            </w:pPr>
            <w:r>
              <w:t>Mathematisch kommunizieren (K6)</w:t>
            </w:r>
          </w:p>
        </w:tc>
      </w:tr>
      <w:tr w:rsidR="00502BCF" w:rsidTr="00502BCF">
        <w:tc>
          <w:tcPr>
            <w:tcW w:w="2466" w:type="dxa"/>
            <w:vAlign w:val="center"/>
          </w:tcPr>
          <w:p w:rsidR="00502BCF" w:rsidRDefault="00502BCF" w:rsidP="009F4315">
            <w:pPr>
              <w:pStyle w:val="IQB-Merkmal"/>
            </w:pPr>
            <w:r>
              <w:t>Anforderungsbereich</w:t>
            </w:r>
          </w:p>
        </w:tc>
        <w:tc>
          <w:tcPr>
            <w:tcW w:w="6604" w:type="dxa"/>
          </w:tcPr>
          <w:p w:rsidR="00502BCF" w:rsidRDefault="00502BCF" w:rsidP="009F4315">
            <w:pPr>
              <w:pStyle w:val="IQB-Merkmalswert"/>
            </w:pPr>
            <w:r>
              <w:t>II</w:t>
            </w:r>
          </w:p>
        </w:tc>
      </w:tr>
      <w:tr w:rsidR="00502BCF" w:rsidTr="00502BCF">
        <w:tc>
          <w:tcPr>
            <w:tcW w:w="2466" w:type="dxa"/>
            <w:tcBorders>
              <w:bottom w:val="single" w:sz="4" w:space="0" w:color="auto"/>
            </w:tcBorders>
            <w:vAlign w:val="center"/>
          </w:tcPr>
          <w:p w:rsidR="00502BCF" w:rsidRDefault="00502BCF" w:rsidP="009F4315">
            <w:pPr>
              <w:pStyle w:val="IQB-Merkmal"/>
            </w:pPr>
            <w:r>
              <w:t>Kompetenzstufe</w:t>
            </w:r>
          </w:p>
        </w:tc>
        <w:tc>
          <w:tcPr>
            <w:tcW w:w="6604" w:type="dxa"/>
            <w:tcBorders>
              <w:bottom w:val="single" w:sz="4" w:space="0" w:color="auto"/>
            </w:tcBorders>
          </w:tcPr>
          <w:p w:rsidR="00502BCF" w:rsidRDefault="00502BCF" w:rsidP="009F4315">
            <w:pPr>
              <w:pStyle w:val="IQB-Merkmalswert"/>
            </w:pPr>
            <w:r>
              <w:t>2</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502BCF" w:rsidTr="00502BCF">
        <w:tc>
          <w:tcPr>
            <w:tcW w:w="2466" w:type="dxa"/>
            <w:tcBorders>
              <w:top w:val="single" w:sz="4" w:space="0" w:color="auto"/>
            </w:tcBorders>
            <w:vAlign w:val="center"/>
          </w:tcPr>
          <w:p w:rsidR="00502BCF" w:rsidRDefault="00502BCF" w:rsidP="009F4315">
            <w:pPr>
              <w:pStyle w:val="IQB-Merkmal"/>
            </w:pPr>
            <w:r>
              <w:t>Leitidee</w:t>
            </w:r>
          </w:p>
        </w:tc>
        <w:tc>
          <w:tcPr>
            <w:tcW w:w="6604" w:type="dxa"/>
            <w:tcBorders>
              <w:top w:val="single" w:sz="4" w:space="0" w:color="auto"/>
            </w:tcBorders>
          </w:tcPr>
          <w:p w:rsidR="00502BCF" w:rsidRDefault="00502BCF" w:rsidP="009F4315">
            <w:pPr>
              <w:pStyle w:val="IQB-Merkmalswert"/>
            </w:pPr>
            <w:r>
              <w:t>3. Raum und Form</w:t>
            </w:r>
          </w:p>
        </w:tc>
      </w:tr>
      <w:tr w:rsidR="00502BCF" w:rsidTr="00502BCF">
        <w:tc>
          <w:tcPr>
            <w:tcW w:w="2466" w:type="dxa"/>
            <w:vAlign w:val="center"/>
          </w:tcPr>
          <w:p w:rsidR="00502BCF" w:rsidRDefault="00502BCF" w:rsidP="009F4315">
            <w:pPr>
              <w:pStyle w:val="IQB-Merkmal"/>
            </w:pPr>
            <w:r>
              <w:t>Allgemeine Kompetenz</w:t>
            </w:r>
          </w:p>
        </w:tc>
        <w:tc>
          <w:tcPr>
            <w:tcW w:w="6604" w:type="dxa"/>
          </w:tcPr>
          <w:p w:rsidR="00502BCF" w:rsidRDefault="00502BCF" w:rsidP="009F4315">
            <w:pPr>
              <w:pStyle w:val="IQB-Merkmalswert"/>
            </w:pPr>
            <w:r>
              <w:t>Mathematische Darstellungen verwenden (K4),</w:t>
            </w:r>
          </w:p>
          <w:p w:rsidR="00502BCF" w:rsidRDefault="00502BCF" w:rsidP="009F4315">
            <w:pPr>
              <w:pStyle w:val="IQB-Merkmalswert"/>
            </w:pPr>
            <w:r>
              <w:t>Mathematisch kommunizieren (K6)</w:t>
            </w:r>
          </w:p>
        </w:tc>
      </w:tr>
      <w:tr w:rsidR="00502BCF" w:rsidTr="00502BCF">
        <w:tc>
          <w:tcPr>
            <w:tcW w:w="2466" w:type="dxa"/>
            <w:vAlign w:val="center"/>
          </w:tcPr>
          <w:p w:rsidR="00502BCF" w:rsidRDefault="00502BCF" w:rsidP="009F4315">
            <w:pPr>
              <w:pStyle w:val="IQB-Merkmal"/>
            </w:pPr>
            <w:r>
              <w:t>Anforderungsbereich</w:t>
            </w:r>
          </w:p>
        </w:tc>
        <w:tc>
          <w:tcPr>
            <w:tcW w:w="6604" w:type="dxa"/>
          </w:tcPr>
          <w:p w:rsidR="00502BCF" w:rsidRDefault="00502BCF" w:rsidP="009F4315">
            <w:pPr>
              <w:pStyle w:val="IQB-Merkmalswert"/>
            </w:pPr>
            <w:r>
              <w:t>II</w:t>
            </w:r>
          </w:p>
        </w:tc>
      </w:tr>
      <w:tr w:rsidR="00502BCF" w:rsidTr="00502BCF">
        <w:tc>
          <w:tcPr>
            <w:tcW w:w="2466" w:type="dxa"/>
            <w:tcBorders>
              <w:bottom w:val="single" w:sz="4" w:space="0" w:color="auto"/>
            </w:tcBorders>
            <w:vAlign w:val="center"/>
          </w:tcPr>
          <w:p w:rsidR="00502BCF" w:rsidRDefault="00502BCF" w:rsidP="009F4315">
            <w:pPr>
              <w:pStyle w:val="IQB-Merkmal"/>
            </w:pPr>
            <w:r>
              <w:t>Kompetenzstufe</w:t>
            </w:r>
          </w:p>
        </w:tc>
        <w:tc>
          <w:tcPr>
            <w:tcW w:w="6604" w:type="dxa"/>
            <w:tcBorders>
              <w:bottom w:val="single" w:sz="4" w:space="0" w:color="auto"/>
            </w:tcBorders>
          </w:tcPr>
          <w:p w:rsidR="00502BCF" w:rsidRDefault="00502BCF" w:rsidP="009F4315">
            <w:pPr>
              <w:pStyle w:val="IQB-Merkmalswert"/>
            </w:pPr>
            <w:r>
              <w:t>5</w:t>
            </w:r>
          </w:p>
        </w:tc>
      </w:tr>
    </w:tbl>
    <w:p w:rsidR="00694A63" w:rsidRPr="00694A63" w:rsidRDefault="00694A63" w:rsidP="00694A63">
      <w:pPr>
        <w:pStyle w:val="IQB-Teilaufgabentitel"/>
        <w:rPr>
          <w:b/>
        </w:rPr>
      </w:pPr>
      <w:r w:rsidRPr="00694A63">
        <w:rPr>
          <w:b/>
        </w:rPr>
        <w:t>Aufgabenbezogener Kommentar</w:t>
      </w:r>
    </w:p>
    <w:p w:rsidR="00502BCF" w:rsidRPr="0063222D" w:rsidRDefault="00502BCF" w:rsidP="00502BCF">
      <w:pPr>
        <w:pStyle w:val="IQB-Standard"/>
        <w:rPr>
          <w:sz w:val="22"/>
          <w:szCs w:val="22"/>
        </w:rPr>
      </w:pPr>
      <w:r w:rsidRPr="0063222D">
        <w:rPr>
          <w:sz w:val="22"/>
          <w:szCs w:val="22"/>
        </w:rPr>
        <w:t>Diese Aufgabe gehört zur Leitidee Raum und Form (L3), da mit geometrischen Figuren in einem Koordinatensystem gearbeitet wird.</w:t>
      </w:r>
    </w:p>
    <w:p w:rsidR="00502BCF" w:rsidRPr="0063222D" w:rsidRDefault="00502BCF" w:rsidP="00502BCF">
      <w:pPr>
        <w:pStyle w:val="IQB-Standard"/>
        <w:rPr>
          <w:sz w:val="22"/>
          <w:szCs w:val="22"/>
        </w:rPr>
      </w:pPr>
      <w:r w:rsidRPr="0063222D">
        <w:rPr>
          <w:sz w:val="22"/>
          <w:szCs w:val="22"/>
        </w:rPr>
        <w:t>In der Aufgabenstellung ist ein Koordinatensystem gegeben, durch dessen Ursprung eine Gerade mit der Steigung 1 verläuft. Die Schülerinnen und Schüler sollen in Teilaufgabe 1 ein Quadrat und in Teilaufgabe 2 eine Raute in ein solches Koordinatensystem einzeichnen (K4). Zusätzlich werden jeweils Bedingungen formuliert, die von den Figuren erfüllt sein sollen (K6): Die Gerade soll eine Diagonale des Quadrats sein und zwei der vier Eckpunkte sollen auf der Geraden liegen. Weiterhin sollen auch zwei Eckpunkte der Raute auf der Geraden liegen und die Raute soll kein Quadrat sein.</w:t>
      </w:r>
    </w:p>
    <w:p w:rsidR="00502BCF" w:rsidRPr="0063222D" w:rsidRDefault="00502BCF" w:rsidP="00502BCF">
      <w:pPr>
        <w:pStyle w:val="IQB-Standard"/>
        <w:rPr>
          <w:sz w:val="22"/>
          <w:szCs w:val="22"/>
        </w:rPr>
      </w:pPr>
      <w:r w:rsidRPr="0063222D">
        <w:rPr>
          <w:sz w:val="22"/>
          <w:szCs w:val="22"/>
        </w:rPr>
        <w:t>Beide Teilaufgaben werden aufgrund ihrer Anforderungen an die genannten Kompetenzen dem Anforderungsbereich II zugeordnet.</w:t>
      </w:r>
    </w:p>
    <w:p w:rsidR="00694A63" w:rsidRPr="00694A63" w:rsidRDefault="00694A63" w:rsidP="00694A63">
      <w:pPr>
        <w:pStyle w:val="IQB-Teilaufgabentitel"/>
        <w:rPr>
          <w:b/>
        </w:rPr>
      </w:pPr>
      <w:r w:rsidRPr="00694A63">
        <w:rPr>
          <w:b/>
        </w:rPr>
        <w:t>Anregungen für den Unterricht</w:t>
      </w:r>
    </w:p>
    <w:p w:rsidR="00502BCF" w:rsidRPr="0063222D" w:rsidRDefault="00502BCF" w:rsidP="00502BCF">
      <w:pPr>
        <w:pStyle w:val="IQB-Standard"/>
        <w:rPr>
          <w:sz w:val="22"/>
          <w:szCs w:val="22"/>
        </w:rPr>
      </w:pPr>
      <w:r w:rsidRPr="0063222D">
        <w:rPr>
          <w:sz w:val="22"/>
          <w:szCs w:val="22"/>
        </w:rPr>
        <w:t>Beide Teilaufgaben machen deutlich, wie durch zusätzliche Bedingungen das Verständnis der Schülerinnen und Schüler bezüglich bestimmter Vierecke (oder allgemeiner Flächen) geprüft bzw. gefördert werden kann. Neben dem Erkennen bestimmter Vierecke oder dem Zeichnen eines bestimmten Vierecks zu gegeben Maßen, können die Lernenden auch dazu aufgefordert werden ein bestimmtes Viereck, das bestimmten Bedingungen genügt, zu konstruieren.</w:t>
      </w:r>
    </w:p>
    <w:p w:rsidR="00502BCF" w:rsidRPr="0063222D" w:rsidRDefault="00502BCF" w:rsidP="00502BCF">
      <w:pPr>
        <w:pStyle w:val="IQB-Standard"/>
        <w:rPr>
          <w:sz w:val="22"/>
          <w:szCs w:val="22"/>
        </w:rPr>
      </w:pPr>
      <w:r w:rsidRPr="0063222D">
        <w:rPr>
          <w:sz w:val="22"/>
          <w:szCs w:val="22"/>
        </w:rPr>
        <w:t xml:space="preserve">In dieser Aufgabe sollen bestimmte Eckpunkte des Vierecks auf einer vorgegebenen Geraden liegen. Dabei befindet sich das Quadrat aus Teilaufgabe </w:t>
      </w:r>
      <w:smartTag w:uri="urn:schemas-microsoft-com:office:smarttags" w:element="metricconverter">
        <w:smartTagPr>
          <w:attr w:name="ProductID" w:val="1 in"/>
        </w:smartTagPr>
        <w:r w:rsidRPr="0063222D">
          <w:rPr>
            <w:sz w:val="22"/>
            <w:szCs w:val="22"/>
          </w:rPr>
          <w:t>1 in</w:t>
        </w:r>
      </w:smartTag>
      <w:r w:rsidRPr="0063222D">
        <w:rPr>
          <w:sz w:val="22"/>
          <w:szCs w:val="22"/>
        </w:rPr>
        <w:t xml:space="preserve"> prototypischer Lage (Seiten horizontal bzw. vertikal). Für die Raute in Teilaufgabe 2 gilt dies nicht mehr. Die häufige Orientierung von Rauten (horizontale und vertikale Diagonalen) wird durch die zusätzliche Bedingung, Diagonale auf der Geraden, aufgehoben. </w:t>
      </w:r>
    </w:p>
    <w:p w:rsidR="00694A63" w:rsidRPr="007E6CC0" w:rsidRDefault="00694A63" w:rsidP="00502BCF">
      <w:pPr>
        <w:pStyle w:val="IQB-Standard"/>
        <w:rPr>
          <w:sz w:val="22"/>
          <w:szCs w:val="22"/>
        </w:rPr>
      </w:pPr>
      <w:bookmarkStart w:id="0" w:name="_GoBack"/>
      <w:bookmarkEnd w:id="0"/>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027422EB-23B1-4BC8-A908-29D0D4C70A6C}"/>
    <w:embedBold r:id="rId2" w:fontKey="{74CF33AF-C418-4931-B4B9-DF96C76730D4}"/>
    <w:embedBoldItalic r:id="rId3" w:fontKey="{9FE5C8F4-3D9A-406B-8F7B-BB648B579CC4}"/>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2BCF"/>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1681"/>
    <o:shapelayout v:ext="edit">
      <o:idmap v:ext="edit" data="1"/>
    </o:shapelayout>
  </w:shapeDefaults>
  <w:decimalSymbol w:val=","/>
  <w:listSeparator w:val=";"/>
  <w14:docId w14:val="67FFB80F"/>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234085-5112-49BE-B242-C13397B6D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287</Words>
  <Characters>1883</Characters>
  <Application>Microsoft Office Word</Application>
  <DocSecurity>0</DocSecurity>
  <Lines>125</Lines>
  <Paragraphs>83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2025-06-02T12:45:00Z</dcterms:created>
  <dcterms:modified xsi:type="dcterms:W3CDTF">2025-06-02T12:45:00Z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